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2D0" w:rsidRDefault="00B662D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662D0" w:rsidRDefault="00B662D0">
      <w:pPr>
        <w:pStyle w:val="ConsPlusNormal"/>
        <w:jc w:val="both"/>
        <w:outlineLvl w:val="0"/>
      </w:pPr>
    </w:p>
    <w:p w:rsidR="00B662D0" w:rsidRDefault="00B662D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662D0" w:rsidRDefault="00B662D0">
      <w:pPr>
        <w:pStyle w:val="ConsPlusTitle"/>
        <w:jc w:val="center"/>
      </w:pPr>
    </w:p>
    <w:p w:rsidR="00B662D0" w:rsidRDefault="00B662D0">
      <w:pPr>
        <w:pStyle w:val="ConsPlusTitle"/>
        <w:jc w:val="center"/>
      </w:pPr>
      <w:bookmarkStart w:id="0" w:name="_GoBack"/>
      <w:r>
        <w:t>ПОСТАНОВЛЕНИЕ</w:t>
      </w:r>
    </w:p>
    <w:p w:rsidR="00B662D0" w:rsidRDefault="00B662D0">
      <w:pPr>
        <w:pStyle w:val="ConsPlusTitle"/>
        <w:jc w:val="center"/>
      </w:pPr>
      <w:r>
        <w:t>от 9 сентября 2020 г. N 1374</w:t>
      </w:r>
    </w:p>
    <w:p w:rsidR="00B662D0" w:rsidRDefault="00B662D0">
      <w:pPr>
        <w:pStyle w:val="ConsPlusTitle"/>
        <w:jc w:val="center"/>
      </w:pPr>
    </w:p>
    <w:p w:rsidR="00B662D0" w:rsidRDefault="00B662D0">
      <w:pPr>
        <w:pStyle w:val="ConsPlusTitle"/>
        <w:jc w:val="center"/>
      </w:pPr>
      <w:r>
        <w:t>О ПРЕОБРАЗОВАНИИ</w:t>
      </w:r>
    </w:p>
    <w:p w:rsidR="00B662D0" w:rsidRDefault="00B662D0">
      <w:pPr>
        <w:pStyle w:val="ConsPlusTitle"/>
        <w:jc w:val="center"/>
      </w:pPr>
      <w:r>
        <w:t xml:space="preserve">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</w:t>
      </w:r>
    </w:p>
    <w:p w:rsidR="00B662D0" w:rsidRDefault="00B662D0">
      <w:pPr>
        <w:pStyle w:val="ConsPlusTitle"/>
        <w:jc w:val="center"/>
      </w:pPr>
      <w:r>
        <w:t>РАЗВИТИЯ "КРАСНОКАМЕНСК"</w:t>
      </w:r>
    </w:p>
    <w:bookmarkEnd w:id="0"/>
    <w:p w:rsidR="00B662D0" w:rsidRDefault="00B662D0">
      <w:pPr>
        <w:pStyle w:val="ConsPlusNormal"/>
        <w:jc w:val="both"/>
      </w:pPr>
    </w:p>
    <w:p w:rsidR="00B662D0" w:rsidRDefault="00B662D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662D0" w:rsidRDefault="00B662D0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3 статьи 35</w:t>
        </w:r>
      </w:hyperlink>
      <w:r>
        <w:t xml:space="preserve"> Федерального закона "О территориях опережающего социально-экономического развития в Российской Федерации" преобразовать территорию опережающего социально-экономического развития "Краснокаменск", созданную на основании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июля 2016 г. N 675 "О создании территории опережающего социально-экономического развития "Краснокаменск" в соответствии с требованиями </w:t>
      </w:r>
      <w:hyperlink r:id="rId8" w:history="1">
        <w:r>
          <w:rPr>
            <w:color w:val="0000FF"/>
          </w:rPr>
          <w:t>части 1 статьи 34</w:t>
        </w:r>
      </w:hyperlink>
      <w:r>
        <w:t xml:space="preserve"> Федерального закона "О территориях опережающего социально-экономического развития в</w:t>
      </w:r>
      <w:proofErr w:type="gramEnd"/>
      <w:r>
        <w:t xml:space="preserve"> Российской Федерации", в территорию опережающего социально-экономического развития "Краснокаменск" на территории муниципального образования городское поселение "Город Краснокаменск" (Забайкальский край) (далее - территория опережающего развития) в соответствии со </w:t>
      </w:r>
      <w:hyperlink r:id="rId9" w:history="1">
        <w:r>
          <w:rPr>
            <w:color w:val="0000FF"/>
          </w:rPr>
          <w:t>статьей 3</w:t>
        </w:r>
      </w:hyperlink>
      <w:r>
        <w:t xml:space="preserve"> Федерального закона "О территориях опережающего социально-экономического развития в Российской Федерации".</w:t>
      </w:r>
    </w:p>
    <w:p w:rsidR="00B662D0" w:rsidRDefault="00B662D0">
      <w:pPr>
        <w:pStyle w:val="ConsPlusNormal"/>
        <w:spacing w:before="220"/>
        <w:ind w:firstLine="540"/>
        <w:jc w:val="both"/>
      </w:pPr>
      <w:r>
        <w:t>2. Установить, что местоположение границ территории опережающего развития определяется по границам территории муниципального образования городское поселение "Город Краснокаменск" (Забайкальский край).</w:t>
      </w:r>
    </w:p>
    <w:p w:rsidR="00B662D0" w:rsidRDefault="00B662D0">
      <w:pPr>
        <w:pStyle w:val="ConsPlusNormal"/>
        <w:spacing w:before="220"/>
        <w:ind w:firstLine="540"/>
        <w:jc w:val="both"/>
      </w:pPr>
      <w:r>
        <w:t xml:space="preserve">3. Установить, что особый правовой режим осуществления предпринимательской деятельности на территории опережающего развития действует при осуществлении видов экономической деятельности, предусмотренных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</w:t>
      </w:r>
      <w:proofErr w:type="gramStart"/>
      <w:r>
        <w:t xml:space="preserve"> Р</w:t>
      </w:r>
      <w:proofErr w:type="gramEnd"/>
      <w:r>
        <w:t xml:space="preserve">ед. 2), по </w:t>
      </w:r>
      <w:hyperlink w:anchor="P32" w:history="1">
        <w:r>
          <w:rPr>
            <w:color w:val="0000FF"/>
          </w:rPr>
          <w:t>перечню</w:t>
        </w:r>
      </w:hyperlink>
      <w:r>
        <w:t xml:space="preserve"> согласно приложению.</w:t>
      </w:r>
    </w:p>
    <w:p w:rsidR="00B662D0" w:rsidRDefault="00B662D0">
      <w:pPr>
        <w:pStyle w:val="ConsPlusNormal"/>
        <w:spacing w:before="220"/>
        <w:ind w:firstLine="540"/>
        <w:jc w:val="both"/>
      </w:pPr>
      <w:r>
        <w:t>4. Определить, что минимальный объем капитальных вложений резидентов территории опережающего развития в осуществление соответствующих видов экономической деятельности составляет 500 тыс. рублей.</w:t>
      </w:r>
    </w:p>
    <w:p w:rsidR="00B662D0" w:rsidRDefault="00B662D0">
      <w:pPr>
        <w:pStyle w:val="ConsPlusNormal"/>
        <w:spacing w:before="220"/>
        <w:ind w:firstLine="540"/>
        <w:jc w:val="both"/>
      </w:pPr>
      <w:r>
        <w:t>5. Установить, что на территории опережающего развития применяется таможенная процедура свободной таможенной зоны, установленная правом Евразийского экономического союза и законодательством Российской Федерации.</w:t>
      </w:r>
    </w:p>
    <w:p w:rsidR="00B662D0" w:rsidRDefault="00B662D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Установить, что резиденты территории опережающего социально-экономического развития "Краснокаменск", созданной на основании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 июля 2016 г. N 675 "О создании территории опережающего социально-экономического развития "Краснокаменск", сохраняют статус резидента, полученный до вступления в силу настоящего постановления, и пользуются всеми льготами до окончания действия соглашения об осуществлении деятельности на территории опережающего социально-экономического развития "Краснокаменск".</w:t>
      </w:r>
      <w:proofErr w:type="gramEnd"/>
    </w:p>
    <w:p w:rsidR="00B662D0" w:rsidRDefault="00B662D0">
      <w:pPr>
        <w:pStyle w:val="ConsPlusNormal"/>
        <w:spacing w:before="220"/>
        <w:ind w:firstLine="540"/>
        <w:jc w:val="both"/>
      </w:pPr>
      <w:r>
        <w:t xml:space="preserve">7.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июля 2016 г. N 675 "О создании территории опережающего социально-экономического развития "Краснокаменск" (Собрание законодательства Российской Федерации, 2016, N 30, ст. 4917).</w:t>
      </w:r>
    </w:p>
    <w:p w:rsidR="00B662D0" w:rsidRDefault="00B662D0">
      <w:pPr>
        <w:pStyle w:val="ConsPlusNormal"/>
        <w:jc w:val="both"/>
      </w:pPr>
    </w:p>
    <w:p w:rsidR="00B662D0" w:rsidRDefault="00B662D0">
      <w:pPr>
        <w:pStyle w:val="ConsPlusNormal"/>
        <w:jc w:val="right"/>
      </w:pPr>
      <w:r>
        <w:lastRenderedPageBreak/>
        <w:t>Председатель Правительства</w:t>
      </w:r>
    </w:p>
    <w:p w:rsidR="00B662D0" w:rsidRDefault="00B662D0">
      <w:pPr>
        <w:pStyle w:val="ConsPlusNormal"/>
        <w:jc w:val="right"/>
      </w:pPr>
      <w:r>
        <w:t>Российской Федерации</w:t>
      </w:r>
    </w:p>
    <w:p w:rsidR="00B662D0" w:rsidRDefault="00B662D0">
      <w:pPr>
        <w:pStyle w:val="ConsPlusNormal"/>
        <w:jc w:val="right"/>
      </w:pPr>
      <w:r>
        <w:t>М.МИШУСТИН</w:t>
      </w:r>
    </w:p>
    <w:p w:rsidR="00B662D0" w:rsidRDefault="00B662D0">
      <w:pPr>
        <w:pStyle w:val="ConsPlusNormal"/>
        <w:jc w:val="both"/>
      </w:pPr>
    </w:p>
    <w:p w:rsidR="00B662D0" w:rsidRDefault="00B662D0">
      <w:pPr>
        <w:pStyle w:val="ConsPlusNormal"/>
        <w:jc w:val="both"/>
      </w:pPr>
    </w:p>
    <w:p w:rsidR="00B662D0" w:rsidRDefault="00B662D0">
      <w:pPr>
        <w:pStyle w:val="ConsPlusNormal"/>
        <w:jc w:val="both"/>
      </w:pPr>
    </w:p>
    <w:p w:rsidR="00B662D0" w:rsidRDefault="00B662D0">
      <w:pPr>
        <w:pStyle w:val="ConsPlusNormal"/>
        <w:jc w:val="both"/>
      </w:pPr>
    </w:p>
    <w:p w:rsidR="00B662D0" w:rsidRDefault="00B662D0">
      <w:pPr>
        <w:pStyle w:val="ConsPlusNormal"/>
        <w:jc w:val="both"/>
      </w:pPr>
    </w:p>
    <w:p w:rsidR="00B662D0" w:rsidRDefault="00B662D0">
      <w:pPr>
        <w:pStyle w:val="ConsPlusNormal"/>
        <w:jc w:val="right"/>
        <w:outlineLvl w:val="0"/>
      </w:pPr>
      <w:r>
        <w:t>Приложение</w:t>
      </w:r>
    </w:p>
    <w:p w:rsidR="00B662D0" w:rsidRDefault="00B662D0">
      <w:pPr>
        <w:pStyle w:val="ConsPlusNormal"/>
        <w:jc w:val="right"/>
      </w:pPr>
      <w:r>
        <w:t>к постановлению Правительства</w:t>
      </w:r>
    </w:p>
    <w:p w:rsidR="00B662D0" w:rsidRDefault="00B662D0">
      <w:pPr>
        <w:pStyle w:val="ConsPlusNormal"/>
        <w:jc w:val="right"/>
      </w:pPr>
      <w:r>
        <w:t>Российской Федерации</w:t>
      </w:r>
    </w:p>
    <w:p w:rsidR="00B662D0" w:rsidRDefault="00B662D0">
      <w:pPr>
        <w:pStyle w:val="ConsPlusNormal"/>
        <w:jc w:val="right"/>
      </w:pPr>
      <w:r>
        <w:t>от 9 сентября 2020 г. N 1374</w:t>
      </w:r>
    </w:p>
    <w:p w:rsidR="00B662D0" w:rsidRDefault="00B662D0">
      <w:pPr>
        <w:pStyle w:val="ConsPlusNormal"/>
        <w:jc w:val="both"/>
      </w:pPr>
    </w:p>
    <w:p w:rsidR="00B662D0" w:rsidRDefault="00B662D0">
      <w:pPr>
        <w:pStyle w:val="ConsPlusTitle"/>
        <w:jc w:val="center"/>
      </w:pPr>
      <w:bookmarkStart w:id="1" w:name="P32"/>
      <w:bookmarkEnd w:id="1"/>
      <w:r>
        <w:t>ПЕРЕЧЕНЬ</w:t>
      </w:r>
    </w:p>
    <w:p w:rsidR="00B662D0" w:rsidRDefault="00B662D0">
      <w:pPr>
        <w:pStyle w:val="ConsPlusTitle"/>
        <w:jc w:val="center"/>
      </w:pPr>
      <w:r>
        <w:t>ВИДОВ ЭКОНОМИЧЕСКОЙ ДЕЯТЕЛЬНОСТИ, ПРЕДУСМОТРЕННЫХ</w:t>
      </w:r>
    </w:p>
    <w:p w:rsidR="00B662D0" w:rsidRDefault="00B662D0">
      <w:pPr>
        <w:pStyle w:val="ConsPlusTitle"/>
        <w:jc w:val="center"/>
      </w:pPr>
      <w:r>
        <w:t xml:space="preserve">ОБЩЕРОССИЙСКИМ КЛАССИФИКАТОРОМ ВИДОВ </w:t>
      </w:r>
      <w:proofErr w:type="gramStart"/>
      <w:r>
        <w:t>ЭКОНОМИЧЕСКОЙ</w:t>
      </w:r>
      <w:proofErr w:type="gramEnd"/>
    </w:p>
    <w:p w:rsidR="00B662D0" w:rsidRDefault="00B662D0">
      <w:pPr>
        <w:pStyle w:val="ConsPlusTitle"/>
        <w:jc w:val="center"/>
      </w:pPr>
      <w:r>
        <w:t>ДЕЯТЕЛЬНОСТИ (</w:t>
      </w:r>
      <w:proofErr w:type="gramStart"/>
      <w:r>
        <w:t>ОК</w:t>
      </w:r>
      <w:proofErr w:type="gramEnd"/>
      <w:r>
        <w:t xml:space="preserve"> 029-2014 (КДЕС РЕД.2), ПРИ ОСУЩЕСТВЛЕНИИ</w:t>
      </w:r>
    </w:p>
    <w:p w:rsidR="00B662D0" w:rsidRDefault="00B662D0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ДЕЙСТВУЕТ ОСОБЫЙ ПРАВОВОЙ РЕЖИМ ОСУЩЕСТВЛЕНИЯ</w:t>
      </w:r>
    </w:p>
    <w:p w:rsidR="00B662D0" w:rsidRDefault="00B662D0">
      <w:pPr>
        <w:pStyle w:val="ConsPlusTitle"/>
        <w:jc w:val="center"/>
      </w:pPr>
      <w:r>
        <w:t xml:space="preserve">ПРЕДПРИНИМАТЕЛЬСКОЙ ДЕЯТЕЛЬНОСТИ НА ТЕРРИТОРИИ </w:t>
      </w:r>
      <w:proofErr w:type="gramStart"/>
      <w:r>
        <w:t>ОПЕРЕЖАЮЩЕГО</w:t>
      </w:r>
      <w:proofErr w:type="gramEnd"/>
    </w:p>
    <w:p w:rsidR="00B662D0" w:rsidRDefault="00B662D0">
      <w:pPr>
        <w:pStyle w:val="ConsPlusTitle"/>
        <w:jc w:val="center"/>
      </w:pPr>
      <w:r>
        <w:t>СОЦИАЛЬНО-ЭКОНОМИЧЕСКОГО РАЗВИТИЯ "КРАСНОКАМЕНСК"</w:t>
      </w:r>
    </w:p>
    <w:p w:rsidR="00B662D0" w:rsidRDefault="00B662D0">
      <w:pPr>
        <w:pStyle w:val="ConsPlusNormal"/>
        <w:jc w:val="both"/>
      </w:pPr>
    </w:p>
    <w:p w:rsidR="00B662D0" w:rsidRDefault="00B662D0">
      <w:pPr>
        <w:pStyle w:val="ConsPlusNormal"/>
        <w:ind w:firstLine="540"/>
        <w:jc w:val="both"/>
      </w:pPr>
      <w:r>
        <w:t xml:space="preserve">1. Все виды экономической деятельности, включенные в </w:t>
      </w:r>
      <w:hyperlink r:id="rId13" w:history="1">
        <w:r>
          <w:rPr>
            <w:color w:val="0000FF"/>
          </w:rPr>
          <w:t>класс</w:t>
        </w:r>
      </w:hyperlink>
      <w:r>
        <w:t xml:space="preserve"> "Растениеводство и животноводство, охота и предоставление соответствующих услуг в этих областях"</w:t>
      </w:r>
    </w:p>
    <w:p w:rsidR="00B662D0" w:rsidRDefault="00B662D0">
      <w:pPr>
        <w:pStyle w:val="ConsPlusNormal"/>
        <w:spacing w:before="220"/>
        <w:ind w:firstLine="540"/>
        <w:jc w:val="both"/>
      </w:pPr>
      <w:r>
        <w:t xml:space="preserve">2. Все виды экономической деятельности, включенные в </w:t>
      </w:r>
      <w:hyperlink r:id="rId14" w:history="1">
        <w:r>
          <w:rPr>
            <w:color w:val="0000FF"/>
          </w:rPr>
          <w:t>класс</w:t>
        </w:r>
      </w:hyperlink>
      <w:r>
        <w:t xml:space="preserve"> "Производство пищевых продуктов"</w:t>
      </w:r>
    </w:p>
    <w:p w:rsidR="00B662D0" w:rsidRDefault="00B662D0">
      <w:pPr>
        <w:pStyle w:val="ConsPlusNormal"/>
        <w:spacing w:before="220"/>
        <w:ind w:firstLine="540"/>
        <w:jc w:val="both"/>
      </w:pPr>
      <w:r>
        <w:t xml:space="preserve">3. Все виды экономической деятельности, включенные в </w:t>
      </w:r>
      <w:hyperlink r:id="rId15" w:history="1">
        <w:r>
          <w:rPr>
            <w:color w:val="0000FF"/>
          </w:rPr>
          <w:t>группу</w:t>
        </w:r>
      </w:hyperlink>
      <w:r>
        <w:t xml:space="preserve"> "Производство безалкогольных напитков; производство минеральных вод и прочих питьевых вод в бутылках"</w:t>
      </w:r>
    </w:p>
    <w:p w:rsidR="00B662D0" w:rsidRDefault="00B662D0">
      <w:pPr>
        <w:pStyle w:val="ConsPlusNormal"/>
        <w:spacing w:before="220"/>
        <w:ind w:firstLine="540"/>
        <w:jc w:val="both"/>
      </w:pPr>
      <w:r>
        <w:t xml:space="preserve">4. Все виды экономической деятельности, включенные в </w:t>
      </w:r>
      <w:hyperlink r:id="rId16" w:history="1">
        <w:r>
          <w:rPr>
            <w:color w:val="0000FF"/>
          </w:rPr>
          <w:t>класс</w:t>
        </w:r>
      </w:hyperlink>
      <w:r>
        <w:t xml:space="preserve"> "Производство текстильных изделий"</w:t>
      </w:r>
    </w:p>
    <w:p w:rsidR="00B662D0" w:rsidRDefault="00B662D0">
      <w:pPr>
        <w:pStyle w:val="ConsPlusNormal"/>
        <w:spacing w:before="220"/>
        <w:ind w:firstLine="540"/>
        <w:jc w:val="both"/>
      </w:pPr>
      <w:r>
        <w:t xml:space="preserve">5. Все виды экономической деятельности, включенные в </w:t>
      </w:r>
      <w:hyperlink r:id="rId17" w:history="1">
        <w:r>
          <w:rPr>
            <w:color w:val="0000FF"/>
          </w:rPr>
          <w:t>класс</w:t>
        </w:r>
      </w:hyperlink>
      <w:r>
        <w:t xml:space="preserve"> "Производство одежды"</w:t>
      </w:r>
    </w:p>
    <w:p w:rsidR="00B662D0" w:rsidRDefault="00B662D0">
      <w:pPr>
        <w:pStyle w:val="ConsPlusNormal"/>
        <w:spacing w:before="220"/>
        <w:ind w:firstLine="540"/>
        <w:jc w:val="both"/>
      </w:pPr>
      <w:r>
        <w:t xml:space="preserve">6. Все виды экономической деятельности, включенные в </w:t>
      </w:r>
      <w:hyperlink r:id="rId18" w:history="1">
        <w:r>
          <w:rPr>
            <w:color w:val="0000FF"/>
          </w:rPr>
          <w:t>класс</w:t>
        </w:r>
      </w:hyperlink>
      <w:r>
        <w:t xml:space="preserve"> "Производство кожи и изделий из кожи"</w:t>
      </w:r>
    </w:p>
    <w:p w:rsidR="00B662D0" w:rsidRDefault="00B662D0">
      <w:pPr>
        <w:pStyle w:val="ConsPlusNormal"/>
        <w:spacing w:before="220"/>
        <w:ind w:firstLine="540"/>
        <w:jc w:val="both"/>
      </w:pPr>
      <w:r>
        <w:t xml:space="preserve">7. Все виды экономической деятельности, включенные в </w:t>
      </w:r>
      <w:hyperlink r:id="rId19" w:history="1">
        <w:r>
          <w:rPr>
            <w:color w:val="0000FF"/>
          </w:rPr>
          <w:t>класс</w:t>
        </w:r>
      </w:hyperlink>
      <w:r>
        <w:t xml:space="preserve"> "Обработка древесины и производство изделий из дерева и пробки, кроме мебели, производство изделий из соломки и материалов для плетения"</w:t>
      </w:r>
    </w:p>
    <w:p w:rsidR="00B662D0" w:rsidRDefault="00B662D0">
      <w:pPr>
        <w:pStyle w:val="ConsPlusNormal"/>
        <w:spacing w:before="220"/>
        <w:ind w:firstLine="540"/>
        <w:jc w:val="both"/>
      </w:pPr>
      <w:r>
        <w:t xml:space="preserve">8. Все виды экономической деятельности, включенные в </w:t>
      </w:r>
      <w:hyperlink r:id="rId20" w:history="1">
        <w:r>
          <w:rPr>
            <w:color w:val="0000FF"/>
          </w:rPr>
          <w:t>класс</w:t>
        </w:r>
      </w:hyperlink>
      <w:r>
        <w:t xml:space="preserve"> "Производство бумаги и бумажных изделий"</w:t>
      </w:r>
    </w:p>
    <w:p w:rsidR="00B662D0" w:rsidRDefault="00B662D0">
      <w:pPr>
        <w:pStyle w:val="ConsPlusNormal"/>
        <w:spacing w:before="220"/>
        <w:ind w:firstLine="540"/>
        <w:jc w:val="both"/>
      </w:pPr>
      <w:r>
        <w:t xml:space="preserve">9. Все виды экономической деятельности, включенные в </w:t>
      </w:r>
      <w:hyperlink r:id="rId21" w:history="1">
        <w:r>
          <w:rPr>
            <w:color w:val="0000FF"/>
          </w:rPr>
          <w:t>класс</w:t>
        </w:r>
      </w:hyperlink>
      <w:r>
        <w:t xml:space="preserve"> "Производство химических веществ и химических продуктов"</w:t>
      </w:r>
    </w:p>
    <w:p w:rsidR="00B662D0" w:rsidRDefault="00B662D0">
      <w:pPr>
        <w:pStyle w:val="ConsPlusNormal"/>
        <w:spacing w:before="220"/>
        <w:ind w:firstLine="540"/>
        <w:jc w:val="both"/>
      </w:pPr>
      <w:r>
        <w:t xml:space="preserve">10. Все виды экономической деятельности, включенные в </w:t>
      </w:r>
      <w:hyperlink r:id="rId22" w:history="1">
        <w:r>
          <w:rPr>
            <w:color w:val="0000FF"/>
          </w:rPr>
          <w:t>класс</w:t>
        </w:r>
      </w:hyperlink>
      <w:r>
        <w:t xml:space="preserve"> "Производство лекарственных средств и материалов, применяемых в медицинских целях"</w:t>
      </w:r>
    </w:p>
    <w:p w:rsidR="00B662D0" w:rsidRDefault="00B662D0">
      <w:pPr>
        <w:pStyle w:val="ConsPlusNormal"/>
        <w:spacing w:before="220"/>
        <w:ind w:firstLine="540"/>
        <w:jc w:val="both"/>
      </w:pPr>
      <w:r>
        <w:t xml:space="preserve">11. Все виды экономической деятельности, включенные в </w:t>
      </w:r>
      <w:hyperlink r:id="rId23" w:history="1">
        <w:r>
          <w:rPr>
            <w:color w:val="0000FF"/>
          </w:rPr>
          <w:t>класс</w:t>
        </w:r>
      </w:hyperlink>
      <w:r>
        <w:t xml:space="preserve"> "Производство резиновых и пластмассовых изделий"</w:t>
      </w:r>
    </w:p>
    <w:p w:rsidR="00B662D0" w:rsidRDefault="00B662D0">
      <w:pPr>
        <w:pStyle w:val="ConsPlusNormal"/>
        <w:spacing w:before="220"/>
        <w:ind w:firstLine="540"/>
        <w:jc w:val="both"/>
      </w:pPr>
      <w:r>
        <w:t xml:space="preserve">12. Все виды экономической деятельности, включенные в </w:t>
      </w:r>
      <w:hyperlink r:id="rId24" w:history="1">
        <w:r>
          <w:rPr>
            <w:color w:val="0000FF"/>
          </w:rPr>
          <w:t>класс</w:t>
        </w:r>
      </w:hyperlink>
      <w:r>
        <w:t xml:space="preserve"> "Производство прочей неметаллической минеральной продукции"</w:t>
      </w:r>
    </w:p>
    <w:p w:rsidR="00B662D0" w:rsidRDefault="00B662D0">
      <w:pPr>
        <w:pStyle w:val="ConsPlusNormal"/>
        <w:spacing w:before="220"/>
        <w:ind w:firstLine="540"/>
        <w:jc w:val="both"/>
      </w:pPr>
      <w:r>
        <w:lastRenderedPageBreak/>
        <w:t xml:space="preserve">13. Все виды экономической деятельности, включенные в </w:t>
      </w:r>
      <w:hyperlink r:id="rId25" w:history="1">
        <w:r>
          <w:rPr>
            <w:color w:val="0000FF"/>
          </w:rPr>
          <w:t>класс</w:t>
        </w:r>
      </w:hyperlink>
      <w:r>
        <w:t xml:space="preserve"> "Производство металлургическое"</w:t>
      </w:r>
    </w:p>
    <w:p w:rsidR="00B662D0" w:rsidRDefault="00B662D0">
      <w:pPr>
        <w:pStyle w:val="ConsPlusNormal"/>
        <w:spacing w:before="220"/>
        <w:ind w:firstLine="540"/>
        <w:jc w:val="both"/>
      </w:pPr>
      <w:r>
        <w:t xml:space="preserve">14. Все виды экономической деятельности, включенные в </w:t>
      </w:r>
      <w:hyperlink r:id="rId26" w:history="1">
        <w:r>
          <w:rPr>
            <w:color w:val="0000FF"/>
          </w:rPr>
          <w:t>класс</w:t>
        </w:r>
      </w:hyperlink>
      <w:r>
        <w:t xml:space="preserve"> "Производство готовых металлических изделий, кроме машин и оборудования"</w:t>
      </w:r>
    </w:p>
    <w:p w:rsidR="00B662D0" w:rsidRDefault="00B662D0">
      <w:pPr>
        <w:pStyle w:val="ConsPlusNormal"/>
        <w:spacing w:before="220"/>
        <w:ind w:firstLine="540"/>
        <w:jc w:val="both"/>
      </w:pPr>
      <w:r>
        <w:t xml:space="preserve">15. Все виды экономической деятельности, включенные в </w:t>
      </w:r>
      <w:hyperlink r:id="rId27" w:history="1">
        <w:r>
          <w:rPr>
            <w:color w:val="0000FF"/>
          </w:rPr>
          <w:t>класс</w:t>
        </w:r>
      </w:hyperlink>
      <w:r>
        <w:t xml:space="preserve"> "Производство компьютеров, электронных и оптических изделий"</w:t>
      </w:r>
    </w:p>
    <w:p w:rsidR="00B662D0" w:rsidRDefault="00B662D0">
      <w:pPr>
        <w:pStyle w:val="ConsPlusNormal"/>
        <w:spacing w:before="220"/>
        <w:ind w:firstLine="540"/>
        <w:jc w:val="both"/>
      </w:pPr>
      <w:r>
        <w:t xml:space="preserve">16. Все виды экономической деятельности, включенные в </w:t>
      </w:r>
      <w:hyperlink r:id="rId28" w:history="1">
        <w:r>
          <w:rPr>
            <w:color w:val="0000FF"/>
          </w:rPr>
          <w:t>класс</w:t>
        </w:r>
      </w:hyperlink>
      <w:r>
        <w:t xml:space="preserve"> "Производство машин и оборудования, не включенных в другие группировки"</w:t>
      </w:r>
    </w:p>
    <w:p w:rsidR="00B662D0" w:rsidRDefault="00B662D0">
      <w:pPr>
        <w:pStyle w:val="ConsPlusNormal"/>
        <w:spacing w:before="220"/>
        <w:ind w:firstLine="540"/>
        <w:jc w:val="both"/>
      </w:pPr>
      <w:r>
        <w:t xml:space="preserve">17. Все виды экономической деятельности, включенные в </w:t>
      </w:r>
      <w:hyperlink r:id="rId29" w:history="1">
        <w:r>
          <w:rPr>
            <w:color w:val="0000FF"/>
          </w:rPr>
          <w:t>класс</w:t>
        </w:r>
      </w:hyperlink>
      <w:r>
        <w:t xml:space="preserve"> "Производство мебели"</w:t>
      </w:r>
    </w:p>
    <w:p w:rsidR="00B662D0" w:rsidRDefault="00B662D0">
      <w:pPr>
        <w:pStyle w:val="ConsPlusNormal"/>
        <w:spacing w:before="220"/>
        <w:ind w:firstLine="540"/>
        <w:jc w:val="both"/>
      </w:pPr>
      <w:r>
        <w:t xml:space="preserve">18. Все виды экономической деятельности, включенные в </w:t>
      </w:r>
      <w:hyperlink r:id="rId30" w:history="1">
        <w:r>
          <w:rPr>
            <w:color w:val="0000FF"/>
          </w:rPr>
          <w:t>класс</w:t>
        </w:r>
      </w:hyperlink>
      <w:r>
        <w:t xml:space="preserve"> "Производство прочих готовых изделий"</w:t>
      </w:r>
    </w:p>
    <w:p w:rsidR="00B662D0" w:rsidRDefault="00B662D0">
      <w:pPr>
        <w:pStyle w:val="ConsPlusNormal"/>
        <w:spacing w:before="220"/>
        <w:ind w:firstLine="540"/>
        <w:jc w:val="both"/>
      </w:pPr>
      <w:r>
        <w:t xml:space="preserve">19. Все виды экономической деятельности, включенные в </w:t>
      </w:r>
      <w:hyperlink r:id="rId31" w:history="1">
        <w:r>
          <w:rPr>
            <w:color w:val="0000FF"/>
          </w:rPr>
          <w:t>класс</w:t>
        </w:r>
      </w:hyperlink>
      <w:r>
        <w:t xml:space="preserve"> "Ремонт и монтаж машин и оборудования"</w:t>
      </w:r>
    </w:p>
    <w:p w:rsidR="00B662D0" w:rsidRDefault="00B662D0">
      <w:pPr>
        <w:pStyle w:val="ConsPlusNormal"/>
        <w:spacing w:before="220"/>
        <w:ind w:firstLine="540"/>
        <w:jc w:val="both"/>
      </w:pPr>
      <w:r>
        <w:t xml:space="preserve">20. Все виды экономической деятельности, включенные в </w:t>
      </w:r>
      <w:hyperlink r:id="rId32" w:history="1">
        <w:r>
          <w:rPr>
            <w:color w:val="0000FF"/>
          </w:rPr>
          <w:t>класс</w:t>
        </w:r>
      </w:hyperlink>
      <w:r>
        <w:t xml:space="preserve"> "Деятельность по предоставлению мест для временного проживания"</w:t>
      </w:r>
    </w:p>
    <w:p w:rsidR="00B662D0" w:rsidRDefault="00B662D0">
      <w:pPr>
        <w:pStyle w:val="ConsPlusNormal"/>
        <w:spacing w:before="220"/>
        <w:ind w:firstLine="540"/>
        <w:jc w:val="both"/>
      </w:pPr>
      <w:r>
        <w:t xml:space="preserve">21. Все виды экономической деятельности, включенные в </w:t>
      </w:r>
      <w:hyperlink r:id="rId33" w:history="1">
        <w:r>
          <w:rPr>
            <w:color w:val="0000FF"/>
          </w:rPr>
          <w:t>класс</w:t>
        </w:r>
      </w:hyperlink>
      <w:r>
        <w:t xml:space="preserve"> "Деятельность по предоставлению продуктов питания и напитков"</w:t>
      </w:r>
    </w:p>
    <w:p w:rsidR="00B662D0" w:rsidRDefault="00B662D0">
      <w:pPr>
        <w:pStyle w:val="ConsPlusNormal"/>
        <w:spacing w:before="220"/>
        <w:ind w:firstLine="540"/>
        <w:jc w:val="both"/>
      </w:pPr>
      <w:r>
        <w:t xml:space="preserve">22. Все виды экономической деятельности, включенные в </w:t>
      </w:r>
      <w:hyperlink r:id="rId34" w:history="1">
        <w:r>
          <w:rPr>
            <w:color w:val="0000FF"/>
          </w:rPr>
          <w:t>класс</w:t>
        </w:r>
      </w:hyperlink>
      <w:r>
        <w:t xml:space="preserve"> "Деятельность в области здравоохранения"</w:t>
      </w:r>
    </w:p>
    <w:p w:rsidR="00B662D0" w:rsidRDefault="00B662D0">
      <w:pPr>
        <w:pStyle w:val="ConsPlusNormal"/>
        <w:jc w:val="both"/>
      </w:pPr>
    </w:p>
    <w:p w:rsidR="00B662D0" w:rsidRDefault="00B662D0">
      <w:pPr>
        <w:pStyle w:val="ConsPlusNormal"/>
        <w:jc w:val="both"/>
      </w:pPr>
    </w:p>
    <w:p w:rsidR="00B662D0" w:rsidRDefault="00B662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3A96" w:rsidRDefault="00A63A96"/>
    <w:sectPr w:rsidR="00A63A96" w:rsidSect="00A5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2D0"/>
    <w:rsid w:val="00A63A96"/>
    <w:rsid w:val="00B6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6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2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6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62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21965E1BA390353DF297B442C72919A5DB3A10BD1AB53122E700E13A27FBF1A5BC03064AE24C2C25175C947907F3BDC298244FD443C5BBC1lEF" TargetMode="External"/><Relationship Id="rId13" Type="http://schemas.openxmlformats.org/officeDocument/2006/relationships/hyperlink" Target="consultantplus://offline/ref=FC21965E1BA390353DF297B442C72919A5DA3317B71FB53122E700E13A27FBF1A5BC03064AE24E2E2B175C947907F3BDC298244FD443C5BBC1lEF" TargetMode="External"/><Relationship Id="rId18" Type="http://schemas.openxmlformats.org/officeDocument/2006/relationships/hyperlink" Target="consultantplus://offline/ref=FC21965E1BA390353DF297B442C72919A5DA3317B71FB53122E700E13A27FBF1A5BC03064AE34D2A2C175C947907F3BDC298244FD443C5BBC1lEF" TargetMode="External"/><Relationship Id="rId26" Type="http://schemas.openxmlformats.org/officeDocument/2006/relationships/hyperlink" Target="consultantplus://offline/ref=FC21965E1BA390353DF297B442C72919A5DA3317B71FB53122E700E13A27FBF1A5BC03064AE347252A175C947907F3BDC298244FD443C5BBC1l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21965E1BA390353DF297B442C72919A5DA3317B71FB53122E700E13A27FBF1A5BC03064AE34B2B2F175C947907F3BDC298244FD443C5BBC1lEF" TargetMode="External"/><Relationship Id="rId34" Type="http://schemas.openxmlformats.org/officeDocument/2006/relationships/hyperlink" Target="consultantplus://offline/ref=FC21965E1BA390353DF297B442C72919A5DA3317B71FB53122E700E13A27FBF1A5BC03064AE74C252D175C947907F3BDC298244FD443C5BBC1lEF" TargetMode="External"/><Relationship Id="rId7" Type="http://schemas.openxmlformats.org/officeDocument/2006/relationships/hyperlink" Target="consultantplus://offline/ref=FC21965E1BA390353DF297B442C72919A4DD3016B712B53122E700E13A27FBF1A5BC03064AE24F2D28175C947907F3BDC298244FD443C5BBC1lEF" TargetMode="External"/><Relationship Id="rId12" Type="http://schemas.openxmlformats.org/officeDocument/2006/relationships/hyperlink" Target="consultantplus://offline/ref=FC21965E1BA390353DF297B442C72919A4DD3016B712B53122E700E13A27FBF1B7BC5B0A4AE4512D29020AC53FC5l3F" TargetMode="External"/><Relationship Id="rId17" Type="http://schemas.openxmlformats.org/officeDocument/2006/relationships/hyperlink" Target="consultantplus://offline/ref=FC21965E1BA390353DF297B442C72919A5DA3317B71FB53122E700E13A27FBF1A5BC03064AE34E2529175C947907F3BDC298244FD443C5BBC1lEF" TargetMode="External"/><Relationship Id="rId25" Type="http://schemas.openxmlformats.org/officeDocument/2006/relationships/hyperlink" Target="consultantplus://offline/ref=FC21965E1BA390353DF297B442C72919A5DA3317B71FB53122E700E13A27FBF1A5BC03064AE3482525175C947907F3BDC298244FD443C5BBC1lEF" TargetMode="External"/><Relationship Id="rId33" Type="http://schemas.openxmlformats.org/officeDocument/2006/relationships/hyperlink" Target="consultantplus://offline/ref=FC21965E1BA390353DF297B442C72919A5DA3317B71FB53122E700E13A27FBF1A5BC03064AE64C2F2B175C947907F3BDC298244FD443C5BBC1lE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21965E1BA390353DF297B442C72919A5DA3317B71FB53122E700E13A27FBF1A5BC03064AE34F2B28175C947907F3BDC298244FD443C5BBC1lEF" TargetMode="External"/><Relationship Id="rId20" Type="http://schemas.openxmlformats.org/officeDocument/2006/relationships/hyperlink" Target="consultantplus://offline/ref=FC21965E1BA390353DF297B442C72919A5DA3317B71FB53122E700E13A27FBF1A5BC03064AE34C252A175C947907F3BDC298244FD443C5BBC1lEF" TargetMode="External"/><Relationship Id="rId29" Type="http://schemas.openxmlformats.org/officeDocument/2006/relationships/hyperlink" Target="consultantplus://offline/ref=FC21965E1BA390353DF297B442C72919A5DA3317B71FB53122E700E13A27FBF1A5BC03064AE0492D24175C947907F3BDC298244FD443C5BBC1l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21965E1BA390353DF297B442C72919A5DB3A10BD1AB53122E700E13A27FBF1A5BC030342E91B7C694905C53B4CFEB9DA842449CClBF" TargetMode="External"/><Relationship Id="rId11" Type="http://schemas.openxmlformats.org/officeDocument/2006/relationships/hyperlink" Target="consultantplus://offline/ref=FC21965E1BA390353DF297B442C72919A4DD3016B712B53122E700E13A27FBF1B7BC5B0A4AE4512D29020AC53FC5l3F" TargetMode="External"/><Relationship Id="rId24" Type="http://schemas.openxmlformats.org/officeDocument/2006/relationships/hyperlink" Target="consultantplus://offline/ref=FC21965E1BA390353DF297B442C72919A5DA3317B71FB53122E700E13A27FBF1A5BC03064AE3492F2C175C947907F3BDC298244FD443C5BBC1lEF" TargetMode="External"/><Relationship Id="rId32" Type="http://schemas.openxmlformats.org/officeDocument/2006/relationships/hyperlink" Target="consultantplus://offline/ref=FC21965E1BA390353DF297B442C72919A5DA3317B71FB53122E700E13A27FBF1A5BC03064AE64C2D2A175C947907F3BDC298244FD443C5BBC1lE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C21965E1BA390353DF297B442C72919A5DA3317B71FB53122E700E13A27FBF1A5BC03064AE34F292B175C947907F3BDC298244FD443C5BBC1lEF" TargetMode="External"/><Relationship Id="rId23" Type="http://schemas.openxmlformats.org/officeDocument/2006/relationships/hyperlink" Target="consultantplus://offline/ref=FC21965E1BA390353DF297B442C72919A5DA3317B71FB53122E700E13A27FBF1A5BC03064AE34A252F175C947907F3BDC298244FD443C5BBC1lEF" TargetMode="External"/><Relationship Id="rId28" Type="http://schemas.openxmlformats.org/officeDocument/2006/relationships/hyperlink" Target="consultantplus://offline/ref=FC21965E1BA390353DF297B442C72919A5DA3317B71FB53122E700E13A27FBF1A5BC03064AE04D2D2D175C947907F3BDC298244FD443C5BBC1lEF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C21965E1BA390353DF297B442C72919A5DA3317B71FB53122E700E13A27FBF1B7BC5B0A4AE4512D29020AC53FC5l3F" TargetMode="External"/><Relationship Id="rId19" Type="http://schemas.openxmlformats.org/officeDocument/2006/relationships/hyperlink" Target="consultantplus://offline/ref=FC21965E1BA390353DF297B442C72919A5DA3317B71FB53122E700E13A27FBF1A5BC03064AE34C2F2F175C947907F3BDC298244FD443C5BBC1lEF" TargetMode="External"/><Relationship Id="rId31" Type="http://schemas.openxmlformats.org/officeDocument/2006/relationships/hyperlink" Target="consultantplus://offline/ref=FC21965E1BA390353DF297B442C72919A5DA3317B71FB53122E700E13A27FBF1A5BC03064AE049252E175C947907F3BDC298244FD443C5BBC1l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21965E1BA390353DF297B442C72919A5DB3A10BD1AB53122E700E13A27FBF1A5BC03054AE91B7C694905C53B4CFEB9DA842449CClBF" TargetMode="External"/><Relationship Id="rId14" Type="http://schemas.openxmlformats.org/officeDocument/2006/relationships/hyperlink" Target="consultantplus://offline/ref=FC21965E1BA390353DF297B442C72919A5DA3317B71FB53122E700E13A27FBF1A5BC03064AE2482C29175C947907F3BDC298244FD443C5BBC1lEF" TargetMode="External"/><Relationship Id="rId22" Type="http://schemas.openxmlformats.org/officeDocument/2006/relationships/hyperlink" Target="consultantplus://offline/ref=FC21965E1BA390353DF297B442C72919A5DA3317B71FB53122E700E13A27FBF1A5BC03064AE34A2B2A175C947907F3BDC298244FD443C5BBC1lEF" TargetMode="External"/><Relationship Id="rId27" Type="http://schemas.openxmlformats.org/officeDocument/2006/relationships/hyperlink" Target="consultantplus://offline/ref=FC21965E1BA390353DF297B442C72919A5DA3317B71FB53122E700E13A27FBF1A5BC03064AE7492825175C947907F3BDC298244FD443C5BBC1lEF" TargetMode="External"/><Relationship Id="rId30" Type="http://schemas.openxmlformats.org/officeDocument/2006/relationships/hyperlink" Target="consultantplus://offline/ref=FC21965E1BA390353DF297B442C72919A5DA3317B71FB53122E700E13A27FBF1A5BC03064AE0492F2F175C947907F3BDC298244FD443C5BBC1lE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Ксения Владимировна</dc:creator>
  <cp:lastModifiedBy>Фёдорова Ксения Владимировна</cp:lastModifiedBy>
  <cp:revision>1</cp:revision>
  <dcterms:created xsi:type="dcterms:W3CDTF">2021-04-06T05:37:00Z</dcterms:created>
  <dcterms:modified xsi:type="dcterms:W3CDTF">2021-04-06T05:38:00Z</dcterms:modified>
</cp:coreProperties>
</file>